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93C4F" w14:textId="77777777" w:rsidR="003142D8" w:rsidRDefault="00A02CC2">
      <w:pPr>
        <w:rPr>
          <w:sz w:val="28"/>
          <w:szCs w:val="28"/>
        </w:rPr>
      </w:pPr>
      <w:r w:rsidRPr="00A02CC2">
        <w:rPr>
          <w:noProof/>
          <w:sz w:val="28"/>
          <w:szCs w:val="28"/>
        </w:rPr>
        <mc:AlternateContent>
          <mc:Choice Requires="wps">
            <w:drawing>
              <wp:inline distT="0" distB="0" distL="0" distR="0" wp14:anchorId="3D83312B" wp14:editId="4C23C888">
                <wp:extent cx="6815328" cy="1285875"/>
                <wp:effectExtent l="0" t="0" r="2413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328" cy="1285875"/>
                        </a:xfrm>
                        <a:prstGeom prst="rect">
                          <a:avLst/>
                        </a:prstGeom>
                        <a:solidFill>
                          <a:srgbClr val="FFFFFF"/>
                        </a:solidFill>
                        <a:ln w="9525">
                          <a:solidFill>
                            <a:srgbClr val="000000"/>
                          </a:solidFill>
                          <a:miter lim="800000"/>
                          <a:headEnd/>
                          <a:tailEnd/>
                        </a:ln>
                      </wps:spPr>
                      <wps:txbx>
                        <w:txbxContent>
                          <w:p w14:paraId="46743E70" w14:textId="7C5AC646" w:rsidR="00A02CC2" w:rsidRDefault="00A02CC2" w:rsidP="00A02CC2">
                            <w:pPr>
                              <w:jc w:val="center"/>
                              <w:rPr>
                                <w:b/>
                                <w:color w:val="1F4E79" w:themeColor="accent1" w:themeShade="80"/>
                                <w:sz w:val="48"/>
                                <w:szCs w:val="48"/>
                                <w14:textOutline w14:w="11112" w14:cap="flat" w14:cmpd="sng" w14:algn="ctr">
                                  <w14:solidFill>
                                    <w14:schemeClr w14:val="accent2"/>
                                  </w14:solidFill>
                                  <w14:prstDash w14:val="solid"/>
                                  <w14:round/>
                                </w14:textOutline>
                              </w:rPr>
                            </w:pPr>
                            <w:r>
                              <w:rPr>
                                <w:b/>
                                <w:color w:val="1F4E79" w:themeColor="accent1" w:themeShade="80"/>
                                <w:sz w:val="48"/>
                                <w:szCs w:val="48"/>
                                <w14:textOutline w14:w="11112" w14:cap="flat" w14:cmpd="sng" w14:algn="ctr">
                                  <w14:solidFill>
                                    <w14:schemeClr w14:val="accent2"/>
                                  </w14:solidFill>
                                  <w14:prstDash w14:val="solid"/>
                                  <w14:round/>
                                </w14:textOutline>
                              </w:rPr>
                              <w:t xml:space="preserve">         </w:t>
                            </w:r>
                            <w:r w:rsidRPr="002500A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t xml:space="preserve">                </w:t>
                            </w:r>
                            <w:r>
                              <w:rPr>
                                <w:noProof/>
                              </w:rPr>
                              <w:drawing>
                                <wp:inline distT="0" distB="0" distL="0" distR="0" wp14:anchorId="354A56FA" wp14:editId="3A0C81C8">
                                  <wp:extent cx="600075" cy="58761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905" cy="612908"/>
                                          </a:xfrm>
                                          <a:prstGeom prst="rect">
                                            <a:avLst/>
                                          </a:prstGeom>
                                          <a:noFill/>
                                          <a:ln>
                                            <a:noFill/>
                                          </a:ln>
                                        </pic:spPr>
                                      </pic:pic>
                                    </a:graphicData>
                                  </a:graphic>
                                </wp:inline>
                              </w:drawing>
                            </w:r>
                          </w:p>
                          <w:p w14:paraId="417568EF" w14:textId="24F77C35" w:rsidR="00A02CC2" w:rsidRPr="003142D8" w:rsidRDefault="00857453" w:rsidP="003142D8">
                            <w:pP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pPr>
                            <w: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 xml:space="preserve">           </w:t>
                            </w:r>
                            <w:r w:rsidR="00A02CC2" w:rsidRPr="003142D8">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ALPINE WATER COMPANY</w:t>
                            </w:r>
                          </w:p>
                        </w:txbxContent>
                      </wps:txbx>
                      <wps:bodyPr rot="0" vert="horz" wrap="square" lIns="91440" tIns="45720" rIns="91440" bIns="45720" anchor="t" anchorCtr="0">
                        <a:noAutofit/>
                      </wps:bodyPr>
                    </wps:wsp>
                  </a:graphicData>
                </a:graphic>
              </wp:inline>
            </w:drawing>
          </mc:Choice>
          <mc:Fallback>
            <w:pict>
              <v:shapetype w14:anchorId="3D83312B" id="_x0000_t202" coordsize="21600,21600" o:spt="202" path="m,l,21600r21600,l21600,xe">
                <v:stroke joinstyle="miter"/>
                <v:path gradientshapeok="t" o:connecttype="rect"/>
              </v:shapetype>
              <v:shape id="Text Box 2" o:spid="_x0000_s1026" type="#_x0000_t202" style="width:536.65pt;height:10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">
                <v:textbox>
                  <w:txbxContent>
                    <w:p w14:paraId="46743E70" w14:textId="7C5AC646" w:rsidR="00A02CC2" w:rsidRDefault="00A02CC2" w:rsidP="00A02CC2">
                      <w:pPr>
                        <w:jc w:val="center"/>
                        <w:rPr>
                          <w:b/>
                          <w:color w:val="1F4E79" w:themeColor="accent1" w:themeShade="80"/>
                          <w:sz w:val="48"/>
                          <w:szCs w:val="48"/>
                          <w14:textOutline w14:w="11112" w14:cap="flat" w14:cmpd="sng" w14:algn="ctr">
                            <w14:solidFill>
                              <w14:schemeClr w14:val="accent2"/>
                            </w14:solidFill>
                            <w14:prstDash w14:val="solid"/>
                            <w14:round/>
                          </w14:textOutline>
                        </w:rPr>
                      </w:pPr>
                      <w:r>
                        <w:rPr>
                          <w:b/>
                          <w:color w:val="1F4E79" w:themeColor="accent1" w:themeShade="80"/>
                          <w:sz w:val="48"/>
                          <w:szCs w:val="48"/>
                          <w14:textOutline w14:w="11112" w14:cap="flat" w14:cmpd="sng" w14:algn="ctr">
                            <w14:solidFill>
                              <w14:schemeClr w14:val="accent2"/>
                            </w14:solidFill>
                            <w14:prstDash w14:val="solid"/>
                            <w14:round/>
                          </w14:textOutline>
                        </w:rPr>
                        <w:t xml:space="preserve">         </w:t>
                      </w:r>
                      <w:r w:rsidRPr="002500A1">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NEWSLETTER</w:t>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r>
                      <w:r>
                        <w:rPr>
                          <w:b/>
                          <w:color w:val="1F4E79" w:themeColor="accent1" w:themeShade="80"/>
                          <w:sz w:val="48"/>
                          <w:szCs w:val="48"/>
                          <w14:textOutline w14:w="11112" w14:cap="flat" w14:cmpd="sng" w14:algn="ctr">
                            <w14:solidFill>
                              <w14:schemeClr w14:val="accent2"/>
                            </w14:solidFill>
                            <w14:prstDash w14:val="solid"/>
                            <w14:round/>
                          </w14:textOutline>
                        </w:rPr>
                        <w:tab/>
                        <w:t xml:space="preserve">                </w:t>
                      </w:r>
                      <w:r>
                        <w:rPr>
                          <w:noProof/>
                        </w:rPr>
                        <w:drawing>
                          <wp:inline distT="0" distB="0" distL="0" distR="0" wp14:anchorId="354A56FA" wp14:editId="3A0C81C8">
                            <wp:extent cx="600075" cy="587615"/>
                            <wp:effectExtent l="0" t="0" r="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5905" cy="612908"/>
                                    </a:xfrm>
                                    <a:prstGeom prst="rect">
                                      <a:avLst/>
                                    </a:prstGeom>
                                    <a:noFill/>
                                    <a:ln>
                                      <a:noFill/>
                                    </a:ln>
                                  </pic:spPr>
                                </pic:pic>
                              </a:graphicData>
                            </a:graphic>
                          </wp:inline>
                        </w:drawing>
                      </w:r>
                    </w:p>
                    <w:p w14:paraId="417568EF" w14:textId="24F77C35" w:rsidR="00A02CC2" w:rsidRPr="003142D8" w:rsidRDefault="00857453" w:rsidP="003142D8">
                      <w:pP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pPr>
                      <w:r>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 xml:space="preserve">           </w:t>
                      </w:r>
                      <w:r w:rsidR="00A02CC2" w:rsidRPr="003142D8">
                        <w:rPr>
                          <w:rFonts w:ascii="Algerian" w:hAnsi="Algerian"/>
                          <w:b/>
                          <w:i/>
                          <w:iCs/>
                          <w:color w:val="1F4E79" w:themeColor="accent1" w:themeShade="80"/>
                          <w:sz w:val="48"/>
                          <w:szCs w:val="48"/>
                          <w14:textOutline w14:w="11112" w14:cap="flat" w14:cmpd="sng" w14:algn="ctr">
                            <w14:solidFill>
                              <w14:schemeClr w14:val="tx1"/>
                            </w14:solidFill>
                            <w14:prstDash w14:val="solid"/>
                            <w14:round/>
                          </w14:textOutline>
                        </w:rPr>
                        <w:t>ALPINE WATER COMPANY</w:t>
                      </w:r>
                    </w:p>
                  </w:txbxContent>
                </v:textbox>
                <w10:anchorlock/>
              </v:shape>
            </w:pict>
          </mc:Fallback>
        </mc:AlternateContent>
      </w:r>
    </w:p>
    <w:p w14:paraId="277048C2" w14:textId="77777777" w:rsidR="002500A1" w:rsidRDefault="002500A1">
      <w:pPr>
        <w:rPr>
          <w:sz w:val="28"/>
          <w:szCs w:val="28"/>
        </w:rPr>
      </w:pPr>
    </w:p>
    <w:p w14:paraId="2A013A8D" w14:textId="528761B6" w:rsidR="00A9204E" w:rsidRDefault="00C029D4">
      <w:pPr>
        <w:rPr>
          <w:sz w:val="28"/>
          <w:szCs w:val="28"/>
        </w:rPr>
      </w:pPr>
      <w:r>
        <w:rPr>
          <w:sz w:val="28"/>
          <w:szCs w:val="28"/>
        </w:rPr>
        <w:t xml:space="preserve">August </w:t>
      </w:r>
      <w:r w:rsidR="003E6231">
        <w:rPr>
          <w:sz w:val="28"/>
          <w:szCs w:val="28"/>
        </w:rPr>
        <w:t>23</w:t>
      </w:r>
      <w:r w:rsidR="00616F37" w:rsidRPr="00616F37">
        <w:rPr>
          <w:sz w:val="28"/>
          <w:szCs w:val="28"/>
        </w:rPr>
        <w:t>, 202</w:t>
      </w:r>
      <w:r w:rsidR="003E6231">
        <w:rPr>
          <w:sz w:val="28"/>
          <w:szCs w:val="28"/>
        </w:rPr>
        <w:t>1</w:t>
      </w:r>
    </w:p>
    <w:p w14:paraId="094D9495" w14:textId="77777777" w:rsidR="003E6231" w:rsidRDefault="003E6231" w:rsidP="003E6231">
      <w:pPr>
        <w:pStyle w:val="NormalWeb"/>
      </w:pPr>
      <w:r>
        <w:t>Dear Members of the Alpine Water Company,</w:t>
      </w:r>
      <w:r>
        <w:br/>
      </w:r>
      <w:r>
        <w:br/>
        <w:t>Our annual board meeting happened on July 17th. If you came, thanks! There was much discussion about recent improvements to our water system. In 2020 we spent almost $70,000--mainly re-lining our reservoir with an advanced material that should last for the next 50 years. We also replaced a malfunctioning pump along with other minor improvements and repairs.</w:t>
      </w:r>
      <w:r>
        <w:br/>
      </w:r>
      <w:r>
        <w:br/>
        <w:t>Now we have to bounce back from these big expenditures. Our reserves are now at an all-time low, only $30,000, which leaves us poorly prepared to deal with any sudden emergency. To re-build our savings, the Board and attending members voted unanimously to raise our rates.</w:t>
      </w:r>
    </w:p>
    <w:p w14:paraId="28881CD4" w14:textId="77777777" w:rsidR="003E6231" w:rsidRPr="002A5388" w:rsidRDefault="003E6231" w:rsidP="003E6231">
      <w:pPr>
        <w:pStyle w:val="NormalWeb"/>
      </w:pPr>
      <w:r w:rsidRPr="002A5388">
        <w:t>One option we contemplated was a big, one-time assessment, which would rapidly re-fill our coffers. Instead, we decided on a more gradual approach, described below:</w:t>
      </w:r>
    </w:p>
    <w:p w14:paraId="4C4D2008" w14:textId="77777777" w:rsidR="003E6231" w:rsidRDefault="003E6231" w:rsidP="003E6231">
      <w:pPr>
        <w:pStyle w:val="NormalWeb"/>
      </w:pPr>
      <w:r>
        <w:t>Starting in January 2022, annual fees will increase to $500 for developed lots and $400 for undeveloped lots. To soften the blow of this increase, the bill with be divided in two 6-month due dates. Half may be paid in January, and the balance in June. This increase will allow us to re-build our savings to pre-2020 levels (~$90,000) within 5 years.</w:t>
      </w:r>
    </w:p>
    <w:p w14:paraId="45D2B37D" w14:textId="2B779619" w:rsidR="003E6231" w:rsidRDefault="003E6231" w:rsidP="003E6231">
      <w:pPr>
        <w:pStyle w:val="NormalWeb"/>
      </w:pPr>
      <w:r>
        <w:t xml:space="preserve">Although everyone voted unanimously in favor of the increase, some attendees of the meeting worried that homeowners would question the increase. Others noted that $500/year is less than what urban homeowners typically pay for water far inferior to </w:t>
      </w:r>
      <w:proofErr w:type="spellStart"/>
      <w:r>
        <w:t>Aspendell's</w:t>
      </w:r>
      <w:proofErr w:type="spellEnd"/>
      <w:r>
        <w:t>.  One thing is clear: Our property values in Aspendell hinge on access to plentiful water. Water is critical to everything from daily living to emergency firefighting. Imagine trying to refinance or sell your home, to qualify for a construction loan, or to buy homeowners insurance in a community with no reliable water supply. We simply can't take chances; raising rates to these reasonable levels is the only responsible thing to do.</w:t>
      </w:r>
      <w:r>
        <w:br/>
      </w:r>
      <w:r>
        <w:br/>
        <w:t>We are tentatively planning a Zoom meeting in December to test our ability to assemble remotely. Details will follow, and we hope to see you then!</w:t>
      </w:r>
      <w:r>
        <w:br/>
      </w:r>
      <w:r>
        <w:br/>
        <w:t>Sincerely,</w:t>
      </w:r>
      <w:r>
        <w:br/>
      </w:r>
      <w:r>
        <w:br/>
        <w:t>The Water Board</w:t>
      </w:r>
    </w:p>
    <w:p w14:paraId="7ADEEBEA" w14:textId="74AD7309" w:rsidR="00372DBE" w:rsidRDefault="00372DBE" w:rsidP="00E763FD">
      <w:pPr>
        <w:rPr>
          <w:sz w:val="24"/>
          <w:szCs w:val="24"/>
        </w:rPr>
      </w:pPr>
      <w:r>
        <w:rPr>
          <w:sz w:val="24"/>
          <w:szCs w:val="24"/>
        </w:rPr>
        <w:t xml:space="preserve">Jerry Billings – </w:t>
      </w:r>
      <w:hyperlink r:id="rId12" w:history="1">
        <w:r w:rsidRPr="00334A73">
          <w:rPr>
            <w:rStyle w:val="Hyperlink"/>
            <w:sz w:val="24"/>
            <w:szCs w:val="24"/>
          </w:rPr>
          <w:t>jabkap@hotmail.com</w:t>
        </w:r>
      </w:hyperlink>
    </w:p>
    <w:p w14:paraId="7A009005" w14:textId="4ABC7415" w:rsidR="00CF01DA" w:rsidRDefault="00CF01DA" w:rsidP="00E763FD">
      <w:pPr>
        <w:rPr>
          <w:rStyle w:val="Hyperlink"/>
          <w:sz w:val="24"/>
          <w:szCs w:val="24"/>
        </w:rPr>
      </w:pPr>
      <w:r>
        <w:rPr>
          <w:sz w:val="24"/>
          <w:szCs w:val="24"/>
        </w:rPr>
        <w:t>Tony Phillips</w:t>
      </w:r>
      <w:r w:rsidR="00372DBE">
        <w:rPr>
          <w:sz w:val="24"/>
          <w:szCs w:val="24"/>
        </w:rPr>
        <w:t xml:space="preserve"> – </w:t>
      </w:r>
      <w:hyperlink r:id="rId13" w:history="1">
        <w:r w:rsidRPr="00342B8E">
          <w:rPr>
            <w:rStyle w:val="Hyperlink"/>
            <w:sz w:val="24"/>
            <w:szCs w:val="24"/>
          </w:rPr>
          <w:t>dr.tony.phillips@gmail.com</w:t>
        </w:r>
      </w:hyperlink>
    </w:p>
    <w:p w14:paraId="0F0EC1C6" w14:textId="266268BD" w:rsidR="00372DBE" w:rsidRPr="00E763FD" w:rsidRDefault="00372DBE" w:rsidP="00E763FD">
      <w:pPr>
        <w:rPr>
          <w:sz w:val="24"/>
          <w:szCs w:val="24"/>
          <w:u w:val="single"/>
        </w:rPr>
      </w:pPr>
      <w:r>
        <w:rPr>
          <w:sz w:val="24"/>
          <w:szCs w:val="24"/>
        </w:rPr>
        <w:t xml:space="preserve">Bill </w:t>
      </w:r>
      <w:proofErr w:type="spellStart"/>
      <w:r>
        <w:rPr>
          <w:sz w:val="24"/>
          <w:szCs w:val="24"/>
        </w:rPr>
        <w:t>Stever</w:t>
      </w:r>
      <w:proofErr w:type="spellEnd"/>
      <w:r>
        <w:rPr>
          <w:sz w:val="24"/>
          <w:szCs w:val="24"/>
        </w:rPr>
        <w:t xml:space="preserve"> – </w:t>
      </w:r>
      <w:hyperlink r:id="rId14" w:history="1">
        <w:r w:rsidRPr="00334A73">
          <w:rPr>
            <w:rStyle w:val="Hyperlink"/>
            <w:sz w:val="24"/>
            <w:szCs w:val="24"/>
          </w:rPr>
          <w:t>egoldies39@gmail.com</w:t>
        </w:r>
      </w:hyperlink>
    </w:p>
    <w:sectPr w:rsidR="00372DBE" w:rsidRPr="00E763FD" w:rsidSect="00AE7062">
      <w:footerReference w:type="default" r:id="rId15"/>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C542" w14:textId="77777777" w:rsidR="00300323" w:rsidRDefault="00300323" w:rsidP="00616F37">
      <w:r>
        <w:separator/>
      </w:r>
    </w:p>
  </w:endnote>
  <w:endnote w:type="continuationSeparator" w:id="0">
    <w:p w14:paraId="4FDBDF37" w14:textId="77777777" w:rsidR="00300323" w:rsidRDefault="00300323" w:rsidP="00616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192" w14:textId="77777777" w:rsidR="00EE439B" w:rsidRDefault="00EE4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D06F9" w14:textId="77777777" w:rsidR="00300323" w:rsidRDefault="00300323" w:rsidP="00616F37">
      <w:r>
        <w:separator/>
      </w:r>
    </w:p>
  </w:footnote>
  <w:footnote w:type="continuationSeparator" w:id="0">
    <w:p w14:paraId="37295F21" w14:textId="77777777" w:rsidR="00300323" w:rsidRDefault="00300323" w:rsidP="00616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741AFC"/>
    <w:multiLevelType w:val="hybridMultilevel"/>
    <w:tmpl w:val="E158A9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16031EB"/>
    <w:multiLevelType w:val="hybridMultilevel"/>
    <w:tmpl w:val="95A8C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D8648D4"/>
    <w:multiLevelType w:val="hybridMultilevel"/>
    <w:tmpl w:val="64325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1B00B56"/>
    <w:multiLevelType w:val="hybridMultilevel"/>
    <w:tmpl w:val="EA263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A166F2"/>
    <w:multiLevelType w:val="hybridMultilevel"/>
    <w:tmpl w:val="2436B5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2"/>
  </w:num>
  <w:num w:numId="3">
    <w:abstractNumId w:val="10"/>
  </w:num>
  <w:num w:numId="4">
    <w:abstractNumId w:val="26"/>
  </w:num>
  <w:num w:numId="5">
    <w:abstractNumId w:val="15"/>
  </w:num>
  <w:num w:numId="6">
    <w:abstractNumId w:val="19"/>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5"/>
  </w:num>
  <w:num w:numId="21">
    <w:abstractNumId w:val="20"/>
  </w:num>
  <w:num w:numId="22">
    <w:abstractNumId w:val="11"/>
  </w:num>
  <w:num w:numId="23">
    <w:abstractNumId w:val="27"/>
  </w:num>
  <w:num w:numId="24">
    <w:abstractNumId w:val="16"/>
  </w:num>
  <w:num w:numId="25">
    <w:abstractNumId w:val="23"/>
  </w:num>
  <w:num w:numId="26">
    <w:abstractNumId w:val="14"/>
  </w:num>
  <w:num w:numId="27">
    <w:abstractNumId w:val="2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F37"/>
    <w:rsid w:val="0007591E"/>
    <w:rsid w:val="000D7DAF"/>
    <w:rsid w:val="00105E4D"/>
    <w:rsid w:val="00166146"/>
    <w:rsid w:val="00203BFF"/>
    <w:rsid w:val="00244D6A"/>
    <w:rsid w:val="002500A1"/>
    <w:rsid w:val="002A5388"/>
    <w:rsid w:val="002B421A"/>
    <w:rsid w:val="002C28FB"/>
    <w:rsid w:val="00300323"/>
    <w:rsid w:val="003142D8"/>
    <w:rsid w:val="003356A6"/>
    <w:rsid w:val="003623A8"/>
    <w:rsid w:val="00372DBE"/>
    <w:rsid w:val="003A63BB"/>
    <w:rsid w:val="003E6231"/>
    <w:rsid w:val="00426ADF"/>
    <w:rsid w:val="00443FEA"/>
    <w:rsid w:val="00471DD1"/>
    <w:rsid w:val="004F4D9B"/>
    <w:rsid w:val="00510ACD"/>
    <w:rsid w:val="00616F37"/>
    <w:rsid w:val="00645252"/>
    <w:rsid w:val="0065742D"/>
    <w:rsid w:val="006837F7"/>
    <w:rsid w:val="006D3D74"/>
    <w:rsid w:val="00711C48"/>
    <w:rsid w:val="007A5221"/>
    <w:rsid w:val="0083569A"/>
    <w:rsid w:val="00837964"/>
    <w:rsid w:val="00857453"/>
    <w:rsid w:val="008649F3"/>
    <w:rsid w:val="00875753"/>
    <w:rsid w:val="008A6F2E"/>
    <w:rsid w:val="008D1409"/>
    <w:rsid w:val="008D2257"/>
    <w:rsid w:val="009451ED"/>
    <w:rsid w:val="00963C12"/>
    <w:rsid w:val="009B1F85"/>
    <w:rsid w:val="009F57BF"/>
    <w:rsid w:val="00A02CC2"/>
    <w:rsid w:val="00A277BA"/>
    <w:rsid w:val="00A82C68"/>
    <w:rsid w:val="00A85E48"/>
    <w:rsid w:val="00A873EF"/>
    <w:rsid w:val="00A9204E"/>
    <w:rsid w:val="00AA66A4"/>
    <w:rsid w:val="00AA68C1"/>
    <w:rsid w:val="00AC521A"/>
    <w:rsid w:val="00AE7062"/>
    <w:rsid w:val="00B15DCD"/>
    <w:rsid w:val="00B57746"/>
    <w:rsid w:val="00C029D4"/>
    <w:rsid w:val="00C45D53"/>
    <w:rsid w:val="00C93E26"/>
    <w:rsid w:val="00CF01DA"/>
    <w:rsid w:val="00D13299"/>
    <w:rsid w:val="00D74A56"/>
    <w:rsid w:val="00D85D9B"/>
    <w:rsid w:val="00DA63C9"/>
    <w:rsid w:val="00E23683"/>
    <w:rsid w:val="00E463F0"/>
    <w:rsid w:val="00E763FD"/>
    <w:rsid w:val="00E91C53"/>
    <w:rsid w:val="00EB494C"/>
    <w:rsid w:val="00EE439B"/>
    <w:rsid w:val="00F11D84"/>
    <w:rsid w:val="00FC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BCAD20"/>
  <w15:chartTrackingRefBased/>
  <w15:docId w15:val="{F524B63D-7B25-4A05-AB3F-3031EDE6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CC2"/>
  </w:style>
  <w:style w:type="paragraph" w:styleId="Heading1">
    <w:name w:val="heading 1"/>
    <w:basedOn w:val="Normal"/>
    <w:next w:val="Normal"/>
    <w:link w:val="Heading1Char"/>
    <w:uiPriority w:val="9"/>
    <w:qFormat/>
    <w:rsid w:val="00A02CC2"/>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2CC2"/>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A02CC2"/>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A02CC2"/>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A02CC2"/>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unhideWhenUsed/>
    <w:qFormat/>
    <w:rsid w:val="00A02CC2"/>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unhideWhenUsed/>
    <w:qFormat/>
    <w:rsid w:val="00A02CC2"/>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unhideWhenUsed/>
    <w:qFormat/>
    <w:rsid w:val="00A02CC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A02CC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CC2"/>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A02CC2"/>
    <w:rPr>
      <w:caps/>
      <w:spacing w:val="15"/>
      <w:shd w:val="clear" w:color="auto" w:fill="DEEAF6" w:themeFill="accent1" w:themeFillTint="33"/>
    </w:rPr>
  </w:style>
  <w:style w:type="character" w:customStyle="1" w:styleId="Heading3Char">
    <w:name w:val="Heading 3 Char"/>
    <w:basedOn w:val="DefaultParagraphFont"/>
    <w:link w:val="Heading3"/>
    <w:uiPriority w:val="9"/>
    <w:rsid w:val="00A02CC2"/>
    <w:rPr>
      <w:caps/>
      <w:color w:val="1F4D78" w:themeColor="accent1" w:themeShade="7F"/>
      <w:spacing w:val="15"/>
    </w:rPr>
  </w:style>
  <w:style w:type="character" w:customStyle="1" w:styleId="Heading4Char">
    <w:name w:val="Heading 4 Char"/>
    <w:basedOn w:val="DefaultParagraphFont"/>
    <w:link w:val="Heading4"/>
    <w:uiPriority w:val="9"/>
    <w:rsid w:val="00A02CC2"/>
    <w:rPr>
      <w:caps/>
      <w:color w:val="2E74B5" w:themeColor="accent1" w:themeShade="BF"/>
      <w:spacing w:val="10"/>
    </w:rPr>
  </w:style>
  <w:style w:type="character" w:customStyle="1" w:styleId="Heading5Char">
    <w:name w:val="Heading 5 Char"/>
    <w:basedOn w:val="DefaultParagraphFont"/>
    <w:link w:val="Heading5"/>
    <w:uiPriority w:val="9"/>
    <w:rsid w:val="00A02CC2"/>
    <w:rPr>
      <w:caps/>
      <w:color w:val="2E74B5" w:themeColor="accent1" w:themeShade="BF"/>
      <w:spacing w:val="10"/>
    </w:rPr>
  </w:style>
  <w:style w:type="character" w:customStyle="1" w:styleId="Heading6Char">
    <w:name w:val="Heading 6 Char"/>
    <w:basedOn w:val="DefaultParagraphFont"/>
    <w:link w:val="Heading6"/>
    <w:uiPriority w:val="9"/>
    <w:rsid w:val="00A02CC2"/>
    <w:rPr>
      <w:caps/>
      <w:color w:val="2E74B5" w:themeColor="accent1" w:themeShade="BF"/>
      <w:spacing w:val="10"/>
    </w:rPr>
  </w:style>
  <w:style w:type="character" w:customStyle="1" w:styleId="Heading7Char">
    <w:name w:val="Heading 7 Char"/>
    <w:basedOn w:val="DefaultParagraphFont"/>
    <w:link w:val="Heading7"/>
    <w:uiPriority w:val="9"/>
    <w:rsid w:val="00A02CC2"/>
    <w:rPr>
      <w:caps/>
      <w:color w:val="2E74B5" w:themeColor="accent1" w:themeShade="BF"/>
      <w:spacing w:val="10"/>
    </w:rPr>
  </w:style>
  <w:style w:type="character" w:customStyle="1" w:styleId="Heading8Char">
    <w:name w:val="Heading 8 Char"/>
    <w:basedOn w:val="DefaultParagraphFont"/>
    <w:link w:val="Heading8"/>
    <w:uiPriority w:val="9"/>
    <w:rsid w:val="00A02CC2"/>
    <w:rPr>
      <w:caps/>
      <w:spacing w:val="10"/>
      <w:sz w:val="18"/>
      <w:szCs w:val="18"/>
    </w:rPr>
  </w:style>
  <w:style w:type="character" w:customStyle="1" w:styleId="Heading9Char">
    <w:name w:val="Heading 9 Char"/>
    <w:basedOn w:val="DefaultParagraphFont"/>
    <w:link w:val="Heading9"/>
    <w:uiPriority w:val="9"/>
    <w:rsid w:val="00A02CC2"/>
    <w:rPr>
      <w:i/>
      <w:iCs/>
      <w:caps/>
      <w:spacing w:val="10"/>
      <w:sz w:val="18"/>
      <w:szCs w:val="18"/>
    </w:rPr>
  </w:style>
  <w:style w:type="paragraph" w:styleId="Title">
    <w:name w:val="Title"/>
    <w:basedOn w:val="Normal"/>
    <w:next w:val="Normal"/>
    <w:link w:val="TitleChar"/>
    <w:uiPriority w:val="10"/>
    <w:qFormat/>
    <w:rsid w:val="00A02CC2"/>
    <w:pPr>
      <w:spacing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A02CC2"/>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A02CC2"/>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2CC2"/>
    <w:rPr>
      <w:caps/>
      <w:color w:val="595959" w:themeColor="text1" w:themeTint="A6"/>
      <w:spacing w:val="10"/>
      <w:sz w:val="21"/>
      <w:szCs w:val="21"/>
    </w:rPr>
  </w:style>
  <w:style w:type="character" w:styleId="SubtleEmphasis">
    <w:name w:val="Subtle Emphasis"/>
    <w:uiPriority w:val="19"/>
    <w:qFormat/>
    <w:rsid w:val="00A02CC2"/>
    <w:rPr>
      <w:i/>
      <w:iCs/>
      <w:color w:val="1F4D78" w:themeColor="accent1" w:themeShade="7F"/>
    </w:rPr>
  </w:style>
  <w:style w:type="character" w:styleId="Emphasis">
    <w:name w:val="Emphasis"/>
    <w:uiPriority w:val="20"/>
    <w:qFormat/>
    <w:rsid w:val="00A02CC2"/>
    <w:rPr>
      <w:caps/>
      <w:color w:val="1F4D78" w:themeColor="accent1" w:themeShade="7F"/>
      <w:spacing w:val="5"/>
    </w:rPr>
  </w:style>
  <w:style w:type="character" w:styleId="IntenseEmphasis">
    <w:name w:val="Intense Emphasis"/>
    <w:uiPriority w:val="21"/>
    <w:qFormat/>
    <w:rsid w:val="00A02CC2"/>
    <w:rPr>
      <w:b/>
      <w:bCs/>
      <w:caps/>
      <w:color w:val="1F4D78" w:themeColor="accent1" w:themeShade="7F"/>
      <w:spacing w:val="10"/>
    </w:rPr>
  </w:style>
  <w:style w:type="character" w:styleId="Strong">
    <w:name w:val="Strong"/>
    <w:uiPriority w:val="22"/>
    <w:qFormat/>
    <w:rsid w:val="00A02CC2"/>
    <w:rPr>
      <w:b/>
      <w:bCs/>
    </w:rPr>
  </w:style>
  <w:style w:type="paragraph" w:styleId="Quote">
    <w:name w:val="Quote"/>
    <w:basedOn w:val="Normal"/>
    <w:next w:val="Normal"/>
    <w:link w:val="QuoteChar"/>
    <w:uiPriority w:val="29"/>
    <w:qFormat/>
    <w:rsid w:val="00A02CC2"/>
    <w:rPr>
      <w:i/>
      <w:iCs/>
      <w:sz w:val="24"/>
      <w:szCs w:val="24"/>
    </w:rPr>
  </w:style>
  <w:style w:type="character" w:customStyle="1" w:styleId="QuoteChar">
    <w:name w:val="Quote Char"/>
    <w:basedOn w:val="DefaultParagraphFont"/>
    <w:link w:val="Quote"/>
    <w:uiPriority w:val="29"/>
    <w:rsid w:val="00A02CC2"/>
    <w:rPr>
      <w:i/>
      <w:iCs/>
      <w:sz w:val="24"/>
      <w:szCs w:val="24"/>
    </w:rPr>
  </w:style>
  <w:style w:type="paragraph" w:styleId="IntenseQuote">
    <w:name w:val="Intense Quote"/>
    <w:basedOn w:val="Normal"/>
    <w:next w:val="Normal"/>
    <w:link w:val="IntenseQuoteChar"/>
    <w:uiPriority w:val="30"/>
    <w:qFormat/>
    <w:rsid w:val="00A02CC2"/>
    <w:pPr>
      <w:spacing w:before="240" w:after="240"/>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A02CC2"/>
    <w:rPr>
      <w:color w:val="5B9BD5" w:themeColor="accent1"/>
      <w:sz w:val="24"/>
      <w:szCs w:val="24"/>
    </w:rPr>
  </w:style>
  <w:style w:type="character" w:styleId="SubtleReference">
    <w:name w:val="Subtle Reference"/>
    <w:uiPriority w:val="31"/>
    <w:qFormat/>
    <w:rsid w:val="00A02CC2"/>
    <w:rPr>
      <w:b/>
      <w:bCs/>
      <w:color w:val="5B9BD5" w:themeColor="accent1"/>
    </w:rPr>
  </w:style>
  <w:style w:type="character" w:styleId="IntenseReference">
    <w:name w:val="Intense Reference"/>
    <w:uiPriority w:val="32"/>
    <w:qFormat/>
    <w:rsid w:val="00A02CC2"/>
    <w:rPr>
      <w:b/>
      <w:bCs/>
      <w:i/>
      <w:iCs/>
      <w:caps/>
      <w:color w:val="5B9BD5" w:themeColor="accent1"/>
    </w:rPr>
  </w:style>
  <w:style w:type="character" w:styleId="BookTitle">
    <w:name w:val="Book Title"/>
    <w:uiPriority w:val="33"/>
    <w:qFormat/>
    <w:rsid w:val="00A02CC2"/>
    <w:rPr>
      <w:b/>
      <w:bCs/>
      <w:i/>
      <w:iCs/>
      <w:spacing w:val="0"/>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A02CC2"/>
    <w:rPr>
      <w:b/>
      <w:bCs/>
      <w:color w:val="2E74B5" w:themeColor="accent1" w:themeShade="BF"/>
      <w:sz w:val="16"/>
      <w:szCs w:val="1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616F37"/>
    <w:pPr>
      <w:ind w:left="720"/>
      <w:contextualSpacing/>
    </w:pPr>
  </w:style>
  <w:style w:type="character" w:styleId="UnresolvedMention">
    <w:name w:val="Unresolved Mention"/>
    <w:basedOn w:val="DefaultParagraphFont"/>
    <w:uiPriority w:val="99"/>
    <w:semiHidden/>
    <w:unhideWhenUsed/>
    <w:rsid w:val="00372DBE"/>
    <w:rPr>
      <w:color w:val="605E5C"/>
      <w:shd w:val="clear" w:color="auto" w:fill="E1DFDD"/>
    </w:rPr>
  </w:style>
  <w:style w:type="paragraph" w:styleId="NoSpacing">
    <w:name w:val="No Spacing"/>
    <w:uiPriority w:val="1"/>
    <w:qFormat/>
    <w:rsid w:val="00A02CC2"/>
    <w:pPr>
      <w:spacing w:after="0"/>
    </w:pPr>
  </w:style>
  <w:style w:type="paragraph" w:styleId="TOCHeading">
    <w:name w:val="TOC Heading"/>
    <w:basedOn w:val="Heading1"/>
    <w:next w:val="Normal"/>
    <w:uiPriority w:val="39"/>
    <w:semiHidden/>
    <w:unhideWhenUsed/>
    <w:qFormat/>
    <w:rsid w:val="00A02CC2"/>
    <w:pPr>
      <w:outlineLvl w:val="9"/>
    </w:pPr>
  </w:style>
  <w:style w:type="paragraph" w:styleId="NormalWeb">
    <w:name w:val="Normal (Web)"/>
    <w:basedOn w:val="Normal"/>
    <w:uiPriority w:val="99"/>
    <w:semiHidden/>
    <w:unhideWhenUsed/>
    <w:rsid w:val="003E623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71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tony.phillip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bkap@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goldies39@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bka\AppData\Local\Microsoft\Office\16.0\DTS\en-US%7bDE9F4505-040D-4D9D-B2C9-CE10272FA9DE%7d\%7bE3B09788-DEB8-4CA0-8558-9836F0381A03%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0F090-D58C-47B2-ADFD-7C749E06D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{E3B09788-DEB8-4CA0-8558-9836F0381A03}tf02786999</Template>
  <TotalTime>4</TotalTime>
  <Pages>1</Pages>
  <Words>348</Words>
  <Characters>1986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Jerry Billings</dc:creator>
  <cp:keywords/>
  <dc:description/>
  <cp:lastModifiedBy>Jerry Billings</cp:lastModifiedBy>
  <cp:revision>3</cp:revision>
  <cp:lastPrinted>2020-05-21T16:00:00Z</cp:lastPrinted>
  <dcterms:created xsi:type="dcterms:W3CDTF">2021-08-23T23:56:00Z</dcterms:created>
  <dcterms:modified xsi:type="dcterms:W3CDTF">2021-08-24T03:45:00Z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